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86MS0071-01-2024-003216-66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05-0865/2802/2024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4"/>
        <w:gridCol w:w="475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3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480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Шинкарь М.Х.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2 Ханты-Мансийского судебного района,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участим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Закутаева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Р.В., допущенного в качестве защитника Харькова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Закутаева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проведении административного расследования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Закутаев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14.05.2024 в 10 час. 00 мин. в районе дома № 98 улице Строителей в городе Ханты-Мансийске ХМАО-Югры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Toyota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Avensis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Р585КЕ186, лишенным права управления транспортными средствами, в связи с чем в его действиях должностное лицо усмотрело признаки состава административного правонарушения по ч.2 ст.12.7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15.05.2024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Закутаев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ч.2 ст.12.7 КоАП РФ, в отсутствии лица привлекаемого к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Закутаев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инкриминируемом правонарушении не признал, пояснил суду, что действительно был остановлено сотрудником ДПС за то, что был не пристегнут ремнем безопасности, которым оборудован его автомобиль. О лишении его специального права управления транспортными средствами он не знал, поэтому как обычно передал сотруднику полиции свое водительское удостоверение, который после проверки документов не слова не сказал ему о том, что в его действиях имеется состав правонарушения, предусмотренного ч.2 ст.12.7 КоАП РФ и отдав документы отпустил его ехать. Через некоторое время, на его сотовый телефон перезвонил, как он понял сотрудник полиции и сказал, чтобы он приехал в ГИБДД, для применения к нему меры обеспечения производства по делу об административном правонарушении в виде административного задержания, 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он лишен права управления транспортными средствами. Однако, </w:t>
      </w:r>
      <w:r>
        <w:rPr>
          <w:rFonts w:ascii="Times New Roman" w:eastAsia="Times New Roman" w:hAnsi="Times New Roman" w:cs="Times New Roman"/>
          <w:sz w:val="28"/>
          <w:szCs w:val="28"/>
        </w:rPr>
        <w:t>Закутаев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сообщил сотруднику, что он является </w:t>
      </w:r>
      <w:r>
        <w:rPr>
          <w:rStyle w:val="cat-UserDefinedgrp-3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имеет заболевание, </w:t>
      </w:r>
      <w:r>
        <w:rPr>
          <w:rStyle w:val="cat-UserDefinedgrp-3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>Закутаев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испугался, что к нему сразу будет примениться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задержани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поэтому и не поехал в ГИБДД. После данного разговора он сдал водительское удостоверение, о чем написал заявление. Через некоторое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полиции был остановлен его автомобиль поду правлением его супруги, при этом он находился на пассажирском сиденье, которые применили к нему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задержани</w:t>
      </w:r>
      <w:r>
        <w:rPr>
          <w:rFonts w:ascii="Times New Roman" w:eastAsia="Times New Roman" w:hAnsi="Times New Roman" w:cs="Times New Roman"/>
          <w:sz w:val="28"/>
          <w:szCs w:val="28"/>
        </w:rPr>
        <w:t>е и двое суток он просидел в камере административно-задержанных.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защитник просил суд прекратить производству по делу об административном правонарушении, ввиду нарушения процедуры составления административных документов, нарушение прав </w:t>
      </w:r>
      <w:r>
        <w:rPr>
          <w:rFonts w:ascii="Times New Roman" w:eastAsia="Times New Roman" w:hAnsi="Times New Roman" w:cs="Times New Roman"/>
          <w:sz w:val="28"/>
          <w:szCs w:val="28"/>
        </w:rPr>
        <w:t>Закутаев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при возбуждении дела об административном правонарушении, разъяснении его прав, уведомлении о возбуждении производства по делу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Судом, в связи с заявленным ходатайством защитника, приобщен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материалы дела копии постановлений мирового судьи судебного участка № 4 Ханты-Мансийского судебного района ХМАО-Югры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Закутаев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ч.1 ст.20.25 КоАП РФ, о прекращении производства по делу, копия заявления Харькова Е.А. в адрес Ханты-Мансийского межрайонного прокурора от20.06.2024 с просьбой провести проверку в связи с задержанием </w:t>
      </w:r>
      <w:r>
        <w:rPr>
          <w:rFonts w:ascii="Times New Roman" w:eastAsia="Times New Roman" w:hAnsi="Times New Roman" w:cs="Times New Roman"/>
          <w:sz w:val="28"/>
          <w:szCs w:val="28"/>
        </w:rPr>
        <w:t>Закутаев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копию сопроводительного письма мирового судьи судебного участка № 1 Ханты-Мансийского судебного района ХМАО-Югры от 21.01.2024 в рамках дела об административном правонарушении № 5-1218/2801/2023, в адрес начальника ОГИБДД МОМВД России «Ханты-Мансийский», для исполнения, в котором не отражено, что копия вступившего в законную силу постановления мирового судьи, направляется для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Закутаев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письменные пояснения по настоящему делу от 19.07.2024.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привлекаемое к административной ответственности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защитника,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22.12.2023 мировым судьей судебного участка № 1 Ханты-Мансийского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Закутаев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 по ч.1 ст.12.26 КоАП РФ, к административному наказанию в виде административного штрафа в размере 30000 руб., с лишением права управления транспортными средствами на срок один год одиннадцать месяцев. Постановление мирового судьи вступило в законную силу 06.01.2024.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указанного постановления, </w:t>
      </w:r>
      <w:r>
        <w:rPr>
          <w:rFonts w:ascii="Times New Roman" w:eastAsia="Times New Roman" w:hAnsi="Times New Roman" w:cs="Times New Roman"/>
          <w:sz w:val="28"/>
          <w:szCs w:val="28"/>
        </w:rPr>
        <w:t>Закутаев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надлежаще уведомленным, в судебном заседании не присутствовал.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ст.24.1 КоАП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28.2 КоАП РФ о совершении административного правонарушения составляется протокол, при составлении которого физическому лицу или законному представителю юридического лица, в отношении которых возбуждено дело об административном правонарушении, разъясняются их права и обязанности, предусмотренные КоАП РФ, о чем делается запись в протоке. Указанным лицам также должна быть предоставлена возможность ознакомления с протоколом об административном правонарушении, они вправе представить объяснения и замечания по содержанию протокола, которые прилагаются к нему; копия протокола под расписку вручается лицам, в отношении которых возбуждено дело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4.1 ст. 28.2 КоАП РФ в случае неявки физического лица, в отношении которого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вышеприведенных норм КоАП РФ следует, что в отсутствие лица, в отношении которого возбуждено дело об административном правонарушении, протокол может быть составлен, если ему надлежащим образом было сообщено о времени и месте составления протокола, но лицо не явилось и не уведомило о причинах неявки или причины неявки были признаны неуважительными. Не извещение лица, привлекаемого к административной ответственности, о времени и месте составления протокола об административном правонарушении является существенным нарушением порядка привлечения к административной ответственности, поскольку лицо, привлекаемое к ответственности, в таком случае лишается предоставленных КоАП РФ процессуальных прав и гарантий защиты: прав на ознакомление с материалами дела, дачу объяснений 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представление доказательств, на заявление ходатайств и отводов, пользование юридической помощью защитника.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23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 что, при рассмотрении дел об административных правонарушениях в области дорожного движения (жалоб (протестов) на постановления по таким делам) необходимо учитывать, что согласно части 3 статьи 26.2 КоАП РФ не допускается использование доказательств по делу об административном правонарушении (например, протокола об административном правонарушении, протоколов о применении мер обеспечения производства по делу об административном правонарушении, акта освидетельствования на состояние алкогольного опьянения, акта медицинского освидетельствования на состояние опьянения), если указанные доказательства получены с нарушением закона. Все собранные доказательства подлежат оценке по правилам статьи 26.11 КоАП РФ и не могут выступать предметом самостоятельного оспаривания.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из материалов дела следует, что согласно рапорта инспектора ГИБДД Новикова В.И. от 15.05.2024, в отношении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Закутаев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административный материал по ст.12.6 КоАП РФ, в связи с тем, что он не был пристегнут ремне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Проверить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Закутаев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административным базам не представилось возможным из-за отсутствия технической возможности. Позднее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Закутаев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 права управления транспортными средствами и не сдал их.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содержат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возбуждении дела об административном правонарушении и проведении административного расследования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Закутаев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14.05.2024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Также, в материалы представлена телефонограмма от 14.05.2024,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Закутаев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извещается о дате и времени составления протокола об административном правонарушении, при этом проверить достоверность телефонограммы в ходе судебного заявления, на предмет разъяснения прав и обязанностей привлекаемому лицу, не представляется возможным.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Составленный протокол об административном правонарушении,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Закутаев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 должностным лицом по адресу </w:t>
      </w:r>
      <w:r>
        <w:rPr>
          <w:rStyle w:val="cat-UserDefinedgrp-36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вместе с тем, согласно представленной в материалы дела карточки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Закутаев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проживает по иному адресу г. Ханты-Мансийск, ул. </w:t>
      </w:r>
      <w:r>
        <w:rPr>
          <w:rStyle w:val="cat-UserDefinedgrp-37rplc-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на который копия протокола об административном правонарушении не направлялась.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Закутаев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обозрение суда представлен паспорт гражданина РФ, в котором также он значится зарегистрированным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Ханты-Мансийск, ул. </w:t>
      </w:r>
      <w:r>
        <w:rPr>
          <w:rStyle w:val="cat-UserDefinedgrp-37rplc-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учитывая существенные нарушения ст.28.2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исключ</w:t>
      </w:r>
      <w:r>
        <w:rPr>
          <w:rFonts w:ascii="Times New Roman" w:eastAsia="Times New Roman" w:hAnsi="Times New Roman" w:cs="Times New Roman"/>
          <w:sz w:val="28"/>
          <w:szCs w:val="28"/>
        </w:rPr>
        <w:t>ает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из числа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полученн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закона.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п.13 Постановления Пленума Верховного Суда от 24.03.2005 N 5 "О некоторых вопросах, возникающих у судов при применении Кодекса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 КоАП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п.2 ч.1 ст.24.5 КоАП РФ,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этой связи производство по делу подлежит прекращению за отсутствием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Закутаева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ч.2 ст.24.5, ст.29.10 КоАП РФ, мировой судья,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рекратить производство по делу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Закутаева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п.2 ч.1 ст.24.5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отсутствием в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действиях состава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М.Х. Шинкарь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М.Х. Шинкарь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32211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UserDefinedgrp-36rplc-56">
    <w:name w:val="cat-UserDefined grp-36 rplc-56"/>
    <w:basedOn w:val="DefaultParagraphFont"/>
  </w:style>
  <w:style w:type="character" w:customStyle="1" w:styleId="cat-UserDefinedgrp-37rplc-59">
    <w:name w:val="cat-UserDefined grp-37 rplc-59"/>
    <w:basedOn w:val="DefaultParagraphFont"/>
  </w:style>
  <w:style w:type="character" w:customStyle="1" w:styleId="cat-UserDefinedgrp-37rplc-62">
    <w:name w:val="cat-UserDefined grp-37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B9AAB-20BC-4177-82FD-A253FC6D2BE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